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62F" w:rsidRPr="0049729D" w:rsidRDefault="0013762F" w:rsidP="0013762F">
      <w:pPr>
        <w:pStyle w:val="a3"/>
        <w:ind w:left="6804"/>
        <w:rPr>
          <w:sz w:val="20"/>
          <w:szCs w:val="20"/>
        </w:rPr>
      </w:pPr>
      <w:r w:rsidRPr="0049729D">
        <w:rPr>
          <w:sz w:val="20"/>
          <w:szCs w:val="20"/>
        </w:rPr>
        <w:t>Приложение №1</w:t>
      </w:r>
      <w:r>
        <w:rPr>
          <w:sz w:val="20"/>
          <w:szCs w:val="20"/>
          <w:lang w:val="ru-RU"/>
        </w:rPr>
        <w:t>2</w:t>
      </w:r>
      <w:r w:rsidRPr="0049729D">
        <w:rPr>
          <w:sz w:val="20"/>
          <w:szCs w:val="20"/>
        </w:rPr>
        <w:t xml:space="preserve"> к решению </w:t>
      </w:r>
    </w:p>
    <w:p w:rsidR="0013762F" w:rsidRPr="0049729D" w:rsidRDefault="0013762F" w:rsidP="0013762F">
      <w:pPr>
        <w:shd w:val="clear" w:color="auto" w:fill="FFFFFF"/>
        <w:ind w:left="6804"/>
        <w:rPr>
          <w:b w:val="0"/>
          <w:color w:val="000000"/>
          <w:spacing w:val="-1"/>
        </w:rPr>
      </w:pPr>
      <w:r w:rsidRPr="0049729D">
        <w:rPr>
          <w:b w:val="0"/>
          <w:color w:val="000000"/>
          <w:spacing w:val="-1"/>
        </w:rPr>
        <w:t xml:space="preserve">Муниципального Собрания </w:t>
      </w:r>
    </w:p>
    <w:p w:rsidR="0013762F" w:rsidRPr="0049729D" w:rsidRDefault="0013762F" w:rsidP="0013762F">
      <w:pPr>
        <w:pStyle w:val="a5"/>
        <w:ind w:left="5652"/>
        <w:rPr>
          <w:sz w:val="20"/>
        </w:rPr>
      </w:pPr>
      <w:r w:rsidRPr="0049729D">
        <w:rPr>
          <w:sz w:val="20"/>
        </w:rPr>
        <w:t xml:space="preserve">         от  </w:t>
      </w:r>
      <w:r>
        <w:rPr>
          <w:sz w:val="20"/>
        </w:rPr>
        <w:t>22.12</w:t>
      </w:r>
      <w:r w:rsidRPr="0049729D">
        <w:rPr>
          <w:sz w:val="20"/>
        </w:rPr>
        <w:t>.2017 г. №</w:t>
      </w:r>
      <w:r>
        <w:rPr>
          <w:sz w:val="20"/>
        </w:rPr>
        <w:t>.98</w:t>
      </w:r>
    </w:p>
    <w:p w:rsidR="0013762F" w:rsidRPr="0049729D" w:rsidRDefault="0013762F" w:rsidP="0013762F">
      <w:pPr>
        <w:pStyle w:val="a5"/>
        <w:ind w:left="5652"/>
        <w:rPr>
          <w:sz w:val="20"/>
        </w:rPr>
      </w:pPr>
    </w:p>
    <w:tbl>
      <w:tblPr>
        <w:tblW w:w="9528" w:type="dxa"/>
        <w:tblInd w:w="98" w:type="dxa"/>
        <w:tblLook w:val="04A0"/>
      </w:tblPr>
      <w:tblGrid>
        <w:gridCol w:w="2714"/>
        <w:gridCol w:w="3675"/>
        <w:gridCol w:w="1046"/>
        <w:gridCol w:w="1046"/>
        <w:gridCol w:w="1047"/>
      </w:tblGrid>
      <w:tr w:rsidR="0013762F" w:rsidRPr="0049729D" w:rsidTr="00287317">
        <w:trPr>
          <w:trHeight w:val="630"/>
        </w:trPr>
        <w:tc>
          <w:tcPr>
            <w:tcW w:w="9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9729D">
              <w:rPr>
                <w:color w:val="000000"/>
              </w:rPr>
              <w:t xml:space="preserve">Источники внутреннего финансирования бюджета Романовского муниципального района </w:t>
            </w:r>
            <w:r w:rsidRPr="0049729D">
              <w:t>на 2018 год и на плановый период 2019 и 2020 годов</w:t>
            </w:r>
          </w:p>
        </w:tc>
      </w:tr>
      <w:tr w:rsidR="0013762F" w:rsidRPr="0049729D" w:rsidTr="00287317">
        <w:trPr>
          <w:trHeight w:val="300"/>
        </w:trPr>
        <w:tc>
          <w:tcPr>
            <w:tcW w:w="9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49729D">
              <w:rPr>
                <w:color w:val="000000"/>
              </w:rPr>
              <w:t xml:space="preserve">                          тыс. рублей                                         </w:t>
            </w:r>
          </w:p>
        </w:tc>
      </w:tr>
      <w:tr w:rsidR="0013762F" w:rsidRPr="0049729D" w:rsidTr="00287317">
        <w:trPr>
          <w:trHeight w:val="300"/>
        </w:trPr>
        <w:tc>
          <w:tcPr>
            <w:tcW w:w="2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Код бюджетной классификации</w:t>
            </w:r>
          </w:p>
        </w:tc>
        <w:tc>
          <w:tcPr>
            <w:tcW w:w="3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both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Наименование источника внутреннего финансирования дефицита бюджета Романовского муниципального района</w:t>
            </w:r>
          </w:p>
        </w:tc>
        <w:tc>
          <w:tcPr>
            <w:tcW w:w="3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 xml:space="preserve">Сумма </w:t>
            </w:r>
          </w:p>
        </w:tc>
      </w:tr>
      <w:tr w:rsidR="0013762F" w:rsidRPr="0049729D" w:rsidTr="00287317">
        <w:trPr>
          <w:trHeight w:val="810"/>
        </w:trPr>
        <w:tc>
          <w:tcPr>
            <w:tcW w:w="2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</w:p>
        </w:tc>
        <w:tc>
          <w:tcPr>
            <w:tcW w:w="3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2018 год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2019 год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2020 год</w:t>
            </w:r>
          </w:p>
        </w:tc>
      </w:tr>
      <w:tr w:rsidR="0013762F" w:rsidRPr="0049729D" w:rsidTr="00287317">
        <w:trPr>
          <w:trHeight w:val="57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49729D">
              <w:rPr>
                <w:color w:val="000000"/>
              </w:rPr>
              <w:t xml:space="preserve"> 01 00 00 00 00  0000  000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49729D">
              <w:rPr>
                <w:color w:val="000000"/>
              </w:rPr>
              <w:t>Источники внутреннего финансирования дефицитов бюджета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9729D">
              <w:rPr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</w:tr>
      <w:tr w:rsidR="0013762F" w:rsidRPr="0049729D" w:rsidTr="00287317">
        <w:trPr>
          <w:trHeight w:val="60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01 02 00 00 00 0000 000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2000,0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1700,0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1800,0</w:t>
            </w:r>
          </w:p>
        </w:tc>
      </w:tr>
      <w:tr w:rsidR="0013762F" w:rsidRPr="0049729D" w:rsidTr="00287317">
        <w:trPr>
          <w:trHeight w:val="60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01 02 00 00 00 0000 700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2000,0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1700,0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1800,0</w:t>
            </w:r>
          </w:p>
        </w:tc>
      </w:tr>
      <w:tr w:rsidR="0013762F" w:rsidRPr="0049729D" w:rsidTr="00287317">
        <w:trPr>
          <w:trHeight w:val="90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01 02 00 00 05 0000 710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2000,0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1700,0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1800,0</w:t>
            </w:r>
          </w:p>
        </w:tc>
      </w:tr>
      <w:tr w:rsidR="0013762F" w:rsidRPr="0049729D" w:rsidTr="00287317">
        <w:trPr>
          <w:trHeight w:val="585"/>
        </w:trPr>
        <w:tc>
          <w:tcPr>
            <w:tcW w:w="27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36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both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-2000,0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-1700,0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-1800,0</w:t>
            </w:r>
          </w:p>
        </w:tc>
      </w:tr>
      <w:tr w:rsidR="0013762F" w:rsidRPr="0049729D" w:rsidTr="00287317">
        <w:trPr>
          <w:trHeight w:val="315"/>
        </w:trPr>
        <w:tc>
          <w:tcPr>
            <w:tcW w:w="2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01 03 00 00 00 0000 000</w:t>
            </w:r>
          </w:p>
        </w:tc>
        <w:tc>
          <w:tcPr>
            <w:tcW w:w="3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</w:p>
        </w:tc>
      </w:tr>
      <w:tr w:rsidR="0013762F" w:rsidRPr="0049729D" w:rsidTr="00287317">
        <w:trPr>
          <w:trHeight w:val="900"/>
        </w:trPr>
        <w:tc>
          <w:tcPr>
            <w:tcW w:w="27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 </w:t>
            </w:r>
          </w:p>
        </w:tc>
        <w:tc>
          <w:tcPr>
            <w:tcW w:w="36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both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-2000,0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-1700,0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-1800,0</w:t>
            </w:r>
          </w:p>
        </w:tc>
      </w:tr>
      <w:tr w:rsidR="0013762F" w:rsidRPr="0049729D" w:rsidTr="00287317">
        <w:trPr>
          <w:trHeight w:val="300"/>
        </w:trPr>
        <w:tc>
          <w:tcPr>
            <w:tcW w:w="27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 </w:t>
            </w:r>
          </w:p>
        </w:tc>
        <w:tc>
          <w:tcPr>
            <w:tcW w:w="3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</w:p>
        </w:tc>
      </w:tr>
      <w:tr w:rsidR="0013762F" w:rsidRPr="0049729D" w:rsidTr="00287317">
        <w:trPr>
          <w:trHeight w:val="300"/>
        </w:trPr>
        <w:tc>
          <w:tcPr>
            <w:tcW w:w="2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01 03 01 00 00 0000 800</w:t>
            </w:r>
          </w:p>
        </w:tc>
        <w:tc>
          <w:tcPr>
            <w:tcW w:w="3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</w:p>
        </w:tc>
      </w:tr>
      <w:tr w:rsidR="0013762F" w:rsidRPr="0049729D" w:rsidTr="00287317">
        <w:trPr>
          <w:trHeight w:val="585"/>
        </w:trPr>
        <w:tc>
          <w:tcPr>
            <w:tcW w:w="27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 </w:t>
            </w:r>
          </w:p>
        </w:tc>
        <w:tc>
          <w:tcPr>
            <w:tcW w:w="36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both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 xml:space="preserve">Погашение бюджетом субъекта Российской Федерации кредитов от других бюджетов бюджетной системы Российской Федерации в валюте Российской Федерации  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-2000,0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-1700,0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-1800,0</w:t>
            </w:r>
          </w:p>
        </w:tc>
      </w:tr>
      <w:tr w:rsidR="0013762F" w:rsidRPr="0049729D" w:rsidTr="00287317">
        <w:trPr>
          <w:trHeight w:val="600"/>
        </w:trPr>
        <w:tc>
          <w:tcPr>
            <w:tcW w:w="27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 </w:t>
            </w:r>
          </w:p>
        </w:tc>
        <w:tc>
          <w:tcPr>
            <w:tcW w:w="3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color w:val="000000"/>
              </w:rPr>
            </w:pPr>
          </w:p>
        </w:tc>
      </w:tr>
      <w:tr w:rsidR="0013762F" w:rsidRPr="0049729D" w:rsidTr="00287317">
        <w:trPr>
          <w:trHeight w:val="315"/>
        </w:trPr>
        <w:tc>
          <w:tcPr>
            <w:tcW w:w="2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  <w:r w:rsidRPr="0049729D">
              <w:rPr>
                <w:b w:val="0"/>
                <w:bCs w:val="0"/>
                <w:color w:val="000000"/>
              </w:rPr>
              <w:t>01 03 01 00 05 0000 810</w:t>
            </w:r>
          </w:p>
        </w:tc>
        <w:tc>
          <w:tcPr>
            <w:tcW w:w="3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3762F" w:rsidRPr="0049729D" w:rsidRDefault="0013762F" w:rsidP="00287317">
            <w:pPr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</w:p>
        </w:tc>
      </w:tr>
    </w:tbl>
    <w:p w:rsidR="0013762F" w:rsidRPr="0049729D" w:rsidRDefault="0013762F" w:rsidP="0013762F">
      <w:pPr>
        <w:pStyle w:val="a5"/>
        <w:ind w:left="5652"/>
        <w:rPr>
          <w:sz w:val="20"/>
        </w:rPr>
      </w:pPr>
    </w:p>
    <w:p w:rsidR="0011280C" w:rsidRDefault="0011280C"/>
    <w:sectPr w:rsidR="0011280C" w:rsidSect="00112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13762F"/>
    <w:rsid w:val="0011280C"/>
    <w:rsid w:val="00137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6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762F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8"/>
      <w:szCs w:val="24"/>
      <w:lang/>
    </w:rPr>
  </w:style>
  <w:style w:type="character" w:customStyle="1" w:styleId="a4">
    <w:name w:val="Верхний колонтитул Знак"/>
    <w:basedOn w:val="a0"/>
    <w:link w:val="a3"/>
    <w:rsid w:val="0013762F"/>
    <w:rPr>
      <w:rFonts w:ascii="Times New Roman" w:eastAsia="Times New Roman" w:hAnsi="Times New Roman" w:cs="Times New Roman"/>
      <w:sz w:val="28"/>
      <w:szCs w:val="24"/>
      <w:lang/>
    </w:rPr>
  </w:style>
  <w:style w:type="paragraph" w:customStyle="1" w:styleId="a5">
    <w:name w:val="Òåêñò äîêóìåíòà"/>
    <w:basedOn w:val="a"/>
    <w:rsid w:val="0013762F"/>
    <w:pPr>
      <w:widowControl/>
      <w:overflowPunct w:val="0"/>
      <w:ind w:firstLine="720"/>
      <w:jc w:val="both"/>
      <w:textAlignment w:val="baseline"/>
    </w:pPr>
    <w:rPr>
      <w:b w:val="0"/>
      <w:bCs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1249</Characters>
  <Application>Microsoft Office Word</Application>
  <DocSecurity>0</DocSecurity>
  <Lines>10</Lines>
  <Paragraphs>2</Paragraphs>
  <ScaleCrop>false</ScaleCrop>
  <Company>Microsoft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2017-12-25T06:19:00Z</dcterms:created>
  <dcterms:modified xsi:type="dcterms:W3CDTF">2017-12-25T06:20:00Z</dcterms:modified>
</cp:coreProperties>
</file>